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edico competente - nom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edico competente - nom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